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0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АРАЛАС ШИФРЛАУ ЖӘНЕ ЭКСПОНЕНТТІ ЕСЕПТЕУ ӘДІСТЕРІ</w:t>
      </w:r>
    </w:p>
    <w:p w:rsidR="00000000" w:rsidDel="00000000" w:rsidP="00000000" w:rsidRDefault="00000000" w:rsidRPr="00000000" w14:paraId="00000002">
      <w:pPr>
        <w:shd w:fill="ffffff" w:val="clear"/>
        <w:spacing w:before="20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 </w:t>
      </w:r>
    </w:p>
    <w:p w:rsidR="00000000" w:rsidDel="00000000" w:rsidP="00000000" w:rsidRDefault="00000000" w:rsidRPr="00000000" w14:paraId="00000003">
      <w:pPr>
        <w:shd w:fill="ffffff" w:val="clear"/>
        <w:spacing w:before="200" w:line="240" w:lineRule="auto"/>
        <w:ind w:firstLine="72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Мақсаты:</w:t>
      </w:r>
      <w:r w:rsidDel="00000000" w:rsidR="00000000" w:rsidRPr="00000000">
        <w:rPr>
          <w:rFonts w:ascii="Times New Roman" w:cs="Times New Roman" w:eastAsia="Times New Roman" w:hAnsi="Times New Roman"/>
          <w:color w:val="0f1115"/>
          <w:sz w:val="24"/>
          <w:szCs w:val="24"/>
          <w:rtl w:val="0"/>
        </w:rPr>
        <w:t xml:space="preserve">Студенттерге аралас шифрлау әдісінің принциптерін, артықшылықтарын және экспонентті модуль бойынша есептеудің тиімді әдістерін түсіндіру.</w:t>
      </w:r>
    </w:p>
    <w:p w:rsidR="00000000" w:rsidDel="00000000" w:rsidP="00000000" w:rsidRDefault="00000000" w:rsidRPr="00000000" w14:paraId="00000004">
      <w:pPr>
        <w:shd w:fill="ffffff" w:val="clear"/>
        <w:spacing w:before="200" w:line="240" w:lineRule="auto"/>
        <w:ind w:firstLine="720"/>
        <w:jc w:val="both"/>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Негізгі сұрақтар:</w:t>
      </w:r>
    </w:p>
    <w:p w:rsidR="00000000" w:rsidDel="00000000" w:rsidP="00000000" w:rsidRDefault="00000000" w:rsidRPr="00000000" w14:paraId="00000005">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 </w:t>
        <w:tab/>
        <w:t xml:space="preserve">Аралас шифрлау әдісі қалай жұмыс істейді және оның негізгі артықшылықтары қандай?</w:t>
      </w:r>
    </w:p>
    <w:p w:rsidR="00000000" w:rsidDel="00000000" w:rsidP="00000000" w:rsidRDefault="00000000" w:rsidRPr="00000000" w14:paraId="00000006">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 </w:t>
        <w:tab/>
        <w:t xml:space="preserve">Симметриялы және асимметриялы криптожүйелердің кілт ұзындықтарын салыстырмалы талдау</w:t>
      </w:r>
    </w:p>
    <w:p w:rsidR="00000000" w:rsidDel="00000000" w:rsidP="00000000" w:rsidRDefault="00000000" w:rsidRPr="00000000" w14:paraId="00000007">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3. </w:t>
        <w:tab/>
        <w:t xml:space="preserve">Экспонентті модуль бойынша есептеудің негізгі әдістерінің ерекшеліктері</w:t>
      </w:r>
    </w:p>
    <w:p w:rsidR="00000000" w:rsidDel="00000000" w:rsidP="00000000" w:rsidRDefault="00000000" w:rsidRPr="00000000" w14:paraId="00000008">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 </w:t>
        <w:tab/>
        <w:t xml:space="preserve">Бинарлық әдістің жұмыс принципі мен қолдану аясы</w:t>
      </w:r>
    </w:p>
    <w:p w:rsidR="00000000" w:rsidDel="00000000" w:rsidP="00000000" w:rsidRDefault="00000000" w:rsidRPr="00000000" w14:paraId="00000009">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5. </w:t>
        <w:tab/>
        <w:t xml:space="preserve">m-арлы әдістердің практикалық қолданысы</w:t>
      </w:r>
    </w:p>
    <w:p w:rsidR="00000000" w:rsidDel="00000000" w:rsidP="00000000" w:rsidRDefault="00000000" w:rsidRPr="00000000" w14:paraId="0000000A">
      <w:pPr>
        <w:shd w:fill="ffffff" w:val="clear"/>
        <w:spacing w:before="200" w:line="240" w:lineRule="auto"/>
        <w:ind w:firstLine="700"/>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Қысқаша мазмұны:</w:t>
      </w:r>
    </w:p>
    <w:p w:rsidR="00000000" w:rsidDel="00000000" w:rsidP="00000000" w:rsidRDefault="00000000" w:rsidRPr="00000000" w14:paraId="0000000B">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Бұл лекцияда заманауи криптографияның негізгі концепциялары қарастырылады. Аралас шифрлау әдісінің жұмыс істеу механизмі мен артықшылықтары егжей-тегжейлі зерттеледі. Симметриялы және асимметриялы криптожүйелердің кілт ұзындықтарының салыстырмалы талдауы жүргізіледі. Сонымен қатар, экспонентті модуль бойынша есептеудің тиімді әдістері - бинарлық, кватернарлық және окталды әдістердің ерекшеліктері мен практикалық қолданысы қарастырылады.</w:t>
      </w:r>
    </w:p>
    <w:p w:rsidR="00000000" w:rsidDel="00000000" w:rsidP="00000000" w:rsidRDefault="00000000" w:rsidRPr="00000000" w14:paraId="0000000C">
      <w:pPr>
        <w:spacing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hd w:fill="ffffff" w:val="clear"/>
        <w:spacing w:before="20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1. Аралас (гибридті) шифрлау әдісі</w:t>
      </w:r>
    </w:p>
    <w:p w:rsidR="00000000" w:rsidDel="00000000" w:rsidP="00000000" w:rsidRDefault="00000000" w:rsidRPr="00000000" w14:paraId="0000000E">
      <w:pPr>
        <w:spacing w:before="200" w:line="240" w:lineRule="auto"/>
        <w:ind w:firstLine="72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Қазіргі заманғы криптографиялық жүйелерде аралас шифрлау әдісі ең кең тараған әдістердің бірі болып табылады. Бұл әдіс екі негізгі криптографиялық жүйенің - симметриялы және асимметриялы криптожүйелердің артықшылықтарын біріктіреді. Аралас шифрлау әдісінің пайда болуы криптографияның дамуында маңызды кезең болды, себебі ол бірнеше онжылдық бойы шешілмеген мәселелерді шешуге мүмкіндік берді.</w:t>
      </w:r>
    </w:p>
    <w:p w:rsidR="00000000" w:rsidDel="00000000" w:rsidP="00000000" w:rsidRDefault="00000000" w:rsidRPr="00000000" w14:paraId="0000000F">
      <w:pPr>
        <w:spacing w:before="0" w:line="240" w:lineRule="auto"/>
        <w:ind w:firstLine="72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Аралас шифрлау әдісінің негізгі идеясы мынада: асимметриялы криптожүйелердің жоғарғы қауіпсіздігін симметриялы криптожүйелердің жоғарғы жылдамдығымен үйлестіру. Бұл тәсіл криптографиялық жүйелерді жобалауда түбегейлі өзгерістер әкелді. Асимметриялы криптожүйелердің негізгі мәселесі - олардың есептеу күрделілігінің жоғарылығы, бұл үлкен көлемді деректерді өңдеу кезінде шектеулер туғызады. Ал симметриялы криптожүйелер жылдамдығымен ерекшеленсе де, кілттерді тарату мәселесін шешу қиын.</w:t>
      </w:r>
    </w:p>
    <w:p w:rsidR="00000000" w:rsidDel="00000000" w:rsidP="00000000" w:rsidRDefault="00000000" w:rsidRPr="00000000" w14:paraId="00000010">
      <w:pPr>
        <w:spacing w:before="0" w:line="240" w:lineRule="auto"/>
        <w:ind w:firstLine="72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Аралас шифрлау процесі бірнеше кезеңдерден тұрады. Алдымен, сеанстық кілт деп аталатын симметриялық кілт құрылады. Бұл кілт әрбір байланыс сеансы үшін жаңадан генерацияланады, бұл қауіпсіздікті айтарлықтай арттырады. Сеанстық кілттің ұзындығы мен күрделілігі жүйенің жалпы қауіпсіздік деңгейін анықтайды. Кілт генерациялау алгоритмі жеткілікті кездейсоқтықты қамтамасыз етуі керек, әйтпесе бүкіл жүйенің қауіпсіздігі қауіп төнуі мүмкін.</w:t>
      </w:r>
    </w:p>
    <w:p w:rsidR="00000000" w:rsidDel="00000000" w:rsidP="00000000" w:rsidRDefault="00000000" w:rsidRPr="00000000" w14:paraId="00000011">
      <w:pPr>
        <w:spacing w:before="0" w:line="240" w:lineRule="auto"/>
        <w:ind w:firstLine="72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Содан кейін осы сеанстық кілтпен хабар шифрланады. Бұл кезеңде симметриялы шифрлау алгоритмдерінің барлық артықшылықтары пайдаланылады - жоғарғы жылдамдық, төмен есептеу шығындары және тиімділік. Шифрлау процесі кезінде деректердің түтастығы мен құпиялылығы қамтамасыз етіледі.</w:t>
      </w:r>
    </w:p>
    <w:p w:rsidR="00000000" w:rsidDel="00000000" w:rsidP="00000000" w:rsidRDefault="00000000" w:rsidRPr="00000000" w14:paraId="00000012">
      <w:pPr>
        <w:spacing w:before="0" w:line="240" w:lineRule="auto"/>
        <w:ind w:firstLine="72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Келесі кезеңде сеанстық кілт қабылдаушының ашық кілтімен шифрланады. Бұл операция асимметриялы криптографияның негізгі артықшылықтарын пайдаланады - кілттерді қауіпсіз тарату мүмкіндігін. Ашық кілтпен шифрланған сеанстық кілт тек сәйкес құпия кілті бар қабылдаушы ғана аша алады.</w:t>
      </w:r>
    </w:p>
    <w:p w:rsidR="00000000" w:rsidDel="00000000" w:rsidP="00000000" w:rsidRDefault="00000000" w:rsidRPr="00000000" w14:paraId="00000013">
      <w:pPr>
        <w:spacing w:before="0" w:line="240" w:lineRule="auto"/>
        <w:ind w:firstLine="72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Соңында, шифрланған хабар мен шифрланған сеанстық кілт ашық байланыс арнасы арқылы жіберіледі. Бұл кезеңде деректердің түтастығын қамтамасыз ету үшін қосымша қорғаныс механизмдері қолданылуы мүмкін.</w:t>
      </w:r>
    </w:p>
    <w:p w:rsidR="00000000" w:rsidDel="00000000" w:rsidP="00000000" w:rsidRDefault="00000000" w:rsidRPr="00000000" w14:paraId="00000014">
      <w:pPr>
        <w:spacing w:before="0" w:lin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Қабылдаушы жағында кері процесс жүреді. Алдымен, қабылдаушы өз құпия кілтімен сеанстық кілтті ашады. Бұл операция асимметриялы дешифрлау алгоритмі арқылы жүзеге асырылады. Содан кейін алынған сеанстық кілтпен шифрланған хабар ашылады. Бұл әдістің маңызды артықшылығы - тек қабылдаушы ғана сеанстық кілтті дұрыс ашып, хабарды оқи алатындығына күмән жоқ.</w:t>
      </w:r>
    </w:p>
    <w:p w:rsidR="00000000" w:rsidDel="00000000" w:rsidP="00000000" w:rsidRDefault="00000000" w:rsidRPr="00000000" w14:paraId="00000015">
      <w:pPr>
        <w:spacing w:before="0" w:line="240" w:lineRule="auto"/>
        <w:ind w:firstLine="72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Аралас шифрлау әдісі аутентификацияға, яғни берілетін кілттің дұрыстығын тексеру процедурасының орындалуына мүмкіндік береді. Ол үшін жіберуші хабарды хэширлеу функцияның негізінде және өзінің құпия кілті арқылы электрондық цифрлық қолтаңба алгоритмінің көмегімен өз қолтаңбасын генерациялайды. Бұл процесс хабардың түпнұсқалығын растауға және оның өзгермегендігін тексеруге мүмкіндік береді.</w:t>
      </w:r>
    </w:p>
    <w:p w:rsidR="00000000" w:rsidDel="00000000" w:rsidP="00000000" w:rsidRDefault="00000000" w:rsidRPr="00000000" w14:paraId="00000016">
      <w:pPr>
        <w:spacing w:before="200" w:line="240" w:lineRule="auto"/>
        <w:ind w:firstLine="720"/>
        <w:jc w:val="both"/>
        <w:rPr>
          <w:rFonts w:ascii="Times New Roman" w:cs="Times New Roman" w:eastAsia="Times New Roman" w:hAnsi="Times New Roman"/>
          <w:color w:val="0f1115"/>
          <w:sz w:val="24"/>
          <w:szCs w:val="24"/>
        </w:rPr>
      </w:pPr>
      <w:r w:rsidDel="00000000" w:rsidR="00000000" w:rsidRPr="00000000">
        <w:rPr>
          <w:rtl w:val="0"/>
        </w:rPr>
      </w:r>
    </w:p>
    <w:p w:rsidR="00000000" w:rsidDel="00000000" w:rsidP="00000000" w:rsidRDefault="00000000" w:rsidRPr="00000000" w14:paraId="00000017">
      <w:pPr>
        <w:shd w:fill="ffffff" w:val="clear"/>
        <w:spacing w:before="20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2. Кілт ұзындықтарын салыстырмалы талдау</w:t>
      </w:r>
    </w:p>
    <w:p w:rsidR="00000000" w:rsidDel="00000000" w:rsidP="00000000" w:rsidRDefault="00000000" w:rsidRPr="00000000" w14:paraId="00000018">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Криптографиялық жүйелердің қауіпсіздігін бағалауда кілт ұзындығы маңызды рөл атқарады. Симметриялы және симметриялы криптожүйелердің кілт ұзындықтары әртүрлі болып келеді, бұл олардың негізінде жататын математикалық есептердің қиындығына байланысты.</w:t>
        <w:br w:type="textWrapping"/>
        <w:tab/>
        <w:t xml:space="preserve">Симметриялы криптожүйелер үшін 56 биттік кілт қауіпсіз деп саналса, ал асимметрия криптожүйелер үшін бірдей қауіпсіздік деңгейіне жету үшін 384 биттік кілт қажет. Бұл айырмашылық симметриялы жүйелердің бірдей қауіпсіздік деңгейін азырақ кілт ұзындығымен қамтамасыз ете алатындығын көрсетеді.</w:t>
        <w:br w:type="textWrapping"/>
        <w:tab/>
        <w:t xml:space="preserve">Кілт ұзындығының артуы қорғау механизміне қарсыластың шабуылы айтарлықтай қиындатады. Мысалы, 64 биттік симметриялы кілт 512 биттік симметриялы кілтке, ал 128 биттік симметриялы кілт 2304 биттік симметриялы кілтке сәйкес келеді.</w:t>
        <w:br w:type="textWrapping"/>
        <w:tab/>
        <w:t xml:space="preserve">Бұл айырмашылықтарды ескере отырып, аралас шифрлау әдісі екі жүйенің де артықшылықтарын пайдалануға мүмкіндік береді: симметриялы жүйенің жылдамдығын және симметриялы жүйенің жоғарғы қауіпсіздігін.</w:t>
      </w:r>
    </w:p>
    <w:p w:rsidR="00000000" w:rsidDel="00000000" w:rsidP="00000000" w:rsidRDefault="00000000" w:rsidRPr="00000000" w14:paraId="00000019">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Криптографиялық жүйелердің қауіпсіздігі тікелей кілт ұзындығына байланысты. Уақыт өте келе есептеуіш техниканың дамуына байланысты қауіпсіз болып саналатын кілт ұзындықтары үнемі өзгеріп отырады (3-кесте).</w:t>
      </w:r>
    </w:p>
    <w:p w:rsidR="00000000" w:rsidDel="00000000" w:rsidP="00000000" w:rsidRDefault="00000000" w:rsidRPr="00000000" w14:paraId="0000001A">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tl w:val="0"/>
        </w:rPr>
      </w:r>
    </w:p>
    <w:p w:rsidR="00000000" w:rsidDel="00000000" w:rsidP="00000000" w:rsidRDefault="00000000" w:rsidRPr="00000000" w14:paraId="0000001B">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tl w:val="0"/>
        </w:rPr>
      </w:r>
    </w:p>
    <w:p w:rsidR="00000000" w:rsidDel="00000000" w:rsidP="00000000" w:rsidRDefault="00000000" w:rsidRPr="00000000" w14:paraId="0000001C">
      <w:pPr>
        <w:shd w:fill="ffffff" w:val="clear"/>
        <w:spacing w:before="200" w:line="240" w:lineRule="auto"/>
        <w:ind w:firstLine="700"/>
        <w:jc w:val="right"/>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3-кесте</w:t>
      </w:r>
    </w:p>
    <w:p w:rsidR="00000000" w:rsidDel="00000000" w:rsidP="00000000" w:rsidRDefault="00000000" w:rsidRPr="00000000" w14:paraId="0000001D">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i w:val="1"/>
          <w:iCs w:val="1"/>
          <w:color w:val="0f1115"/>
          <w:sz w:val="24"/>
          <w:szCs w:val="24"/>
          <w:rtl w:val="0"/>
        </w:rPr>
        <w:t xml:space="preserve">«Уақыт бойынша қауіпсіз кілт ұзындықтарының өзгеруі»</w:t>
      </w: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2550"/>
        <w:gridCol w:w="2985"/>
        <w:gridCol w:w="2730"/>
        <w:tblGridChange w:id="0">
          <w:tblGrid>
            <w:gridCol w:w="750"/>
            <w:gridCol w:w="2550"/>
            <w:gridCol w:w="2985"/>
            <w:gridCol w:w="2730"/>
          </w:tblGrid>
        </w:tblGridChange>
      </w:tblGrid>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1E">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Жыл</w:t>
            </w:r>
          </w:p>
        </w:tc>
        <w:tc>
          <w:tcPr>
            <w:tcBorders>
              <w:top w:color="000000" w:space="0" w:sz="6" w:val="single"/>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1F">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Жеке тұлға</w:t>
            </w:r>
          </w:p>
        </w:tc>
        <w:tc>
          <w:tcPr>
            <w:tcBorders>
              <w:top w:color="000000" w:space="0" w:sz="6" w:val="single"/>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0">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Корпорация</w:t>
            </w:r>
          </w:p>
        </w:tc>
        <w:tc>
          <w:tcPr>
            <w:tcBorders>
              <w:top w:color="000000" w:space="0" w:sz="6" w:val="single"/>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1">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Мемлекет</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22">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1995</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3">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405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4">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542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25">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1399 бит</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26">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2000</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7">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422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8">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572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29">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1512 бит</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2A">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2005</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B">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439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C">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602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2D">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1628 бит</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2E">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2010</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F">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455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30">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631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31">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1754 бит</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32">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2015</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33">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472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34">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661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35">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1884 бит</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36">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2020</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37">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489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38">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677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39">
            <w:pPr>
              <w:shd w:fill="ffffff" w:val="clear"/>
              <w:spacing w:before="240" w:line="409.09090909090907"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2017 бит</w:t>
            </w:r>
          </w:p>
        </w:tc>
      </w:tr>
    </w:tbl>
    <w:p w:rsidR="00000000" w:rsidDel="00000000" w:rsidP="00000000" w:rsidRDefault="00000000" w:rsidRPr="00000000" w14:paraId="0000003A">
      <w:pPr>
        <w:shd w:fill="ffffff" w:val="clear"/>
        <w:spacing w:before="200" w:line="240" w:lineRule="auto"/>
        <w:jc w:val="center"/>
        <w:rPr>
          <w:rFonts w:ascii="Times New Roman" w:cs="Times New Roman" w:eastAsia="Times New Roman" w:hAnsi="Times New Roman"/>
          <w:color w:val="0f1115"/>
          <w:sz w:val="24"/>
          <w:szCs w:val="24"/>
        </w:rPr>
      </w:pPr>
      <w:r w:rsidDel="00000000" w:rsidR="00000000" w:rsidRPr="00000000">
        <w:rPr>
          <w:rtl w:val="0"/>
        </w:rPr>
      </w:r>
    </w:p>
    <w:p w:rsidR="00000000" w:rsidDel="00000000" w:rsidP="00000000" w:rsidRDefault="00000000" w:rsidRPr="00000000" w14:paraId="0000003B">
      <w:pPr>
        <w:shd w:fill="ffffff" w:val="clear"/>
        <w:spacing w:before="20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3. Экспонентті модуль бойынша есептеу әдістері</w:t>
      </w:r>
    </w:p>
    <w:p w:rsidR="00000000" w:rsidDel="00000000" w:rsidP="00000000" w:rsidRDefault="00000000" w:rsidRPr="00000000" w14:paraId="0000003C">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Криптографиялық операцияларды орындау кезінде экспонентті модуль бойынша есептеу жиі қолданылады. Мысалы, RSA алгоритмінде C=Me (mod n)</w:t>
      </w:r>
      <w:r w:rsidDel="00000000" w:rsidR="00000000" w:rsidRPr="00000000">
        <w:rPr>
          <w:rFonts w:ascii="Times New Roman" w:cs="Times New Roman" w:eastAsia="Times New Roman" w:hAnsi="Times New Roman"/>
          <w:i w:val="1"/>
          <w:iCs w:val="1"/>
          <w:color w:val="0f1115"/>
          <w:sz w:val="24"/>
          <w:szCs w:val="24"/>
          <w:rtl w:val="0"/>
        </w:rPr>
        <w:t xml:space="preserve">C</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Me</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Times New Roman" w:cs="Times New Roman" w:eastAsia="Times New Roman" w:hAnsi="Times New Roman"/>
          <w:color w:val="0f1115"/>
          <w:sz w:val="24"/>
          <w:szCs w:val="24"/>
          <w:rtl w:val="0"/>
        </w:rPr>
        <w:t xml:space="preserve">) формуласы бойынша шифрлау жүзеге асырылады. Бұл операцияны орындаудың бірнеше тиімді әдістері бар.</w:t>
        <w:br w:type="textWrapping"/>
        <w:tab/>
        <w:t xml:space="preserve">Ең қарапайым әдіс - тізбектей көбейту әдісі. Бұл әдісте алдымен C:=M (mod n)</w:t>
      </w:r>
      <w:r w:rsidDel="00000000" w:rsidR="00000000" w:rsidRPr="00000000">
        <w:rPr>
          <w:rFonts w:ascii="Times New Roman" w:cs="Times New Roman" w:eastAsia="Times New Roman" w:hAnsi="Times New Roman"/>
          <w:i w:val="1"/>
          <w:iCs w:val="1"/>
          <w:color w:val="0f1115"/>
          <w:sz w:val="24"/>
          <w:szCs w:val="24"/>
          <w:rtl w:val="0"/>
        </w:rPr>
        <w:t xml:space="preserve">C</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Gungsuh" w:cs="Gungsuh" w:eastAsia="Gungsuh" w:hAnsi="Gungsuh"/>
          <w:color w:val="0f1115"/>
          <w:sz w:val="24"/>
          <w:szCs w:val="24"/>
          <w:rtl w:val="0"/>
        </w:rPr>
        <w:t xml:space="preserve">) тағайындалады, содан кейін e−1</w:t>
      </w:r>
      <w:r w:rsidDel="00000000" w:rsidR="00000000" w:rsidRPr="00000000">
        <w:rPr>
          <w:rFonts w:ascii="Times New Roman" w:cs="Times New Roman" w:eastAsia="Times New Roman" w:hAnsi="Times New Roman"/>
          <w:i w:val="1"/>
          <w:iCs w:val="1"/>
          <w:color w:val="0f1115"/>
          <w:sz w:val="24"/>
          <w:szCs w:val="24"/>
          <w:rtl w:val="0"/>
        </w:rPr>
        <w:t xml:space="preserve">e</w:t>
      </w:r>
      <w:r w:rsidDel="00000000" w:rsidR="00000000" w:rsidRPr="00000000">
        <w:rPr>
          <w:rFonts w:ascii="Gungsuh" w:cs="Gungsuh" w:eastAsia="Gungsuh" w:hAnsi="Gungsuh"/>
          <w:color w:val="0f1115"/>
          <w:sz w:val="24"/>
          <w:szCs w:val="24"/>
          <w:rtl w:val="0"/>
        </w:rPr>
        <w:t xml:space="preserve">−1 рет көбейту операциясы орындалады. Алайда, үлкен e мәндері үшін бұл әдіс өте уақыт алды және практикалық емес.</w:t>
        <w:br w:type="textWrapping"/>
        <w:tab/>
        <w:t xml:space="preserve">Мысалы, M15 (mod n)</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15 (mod </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Times New Roman" w:cs="Times New Roman" w:eastAsia="Times New Roman" w:hAnsi="Times New Roman"/>
          <w:color w:val="0f1115"/>
          <w:sz w:val="24"/>
          <w:szCs w:val="24"/>
          <w:rtl w:val="0"/>
        </w:rPr>
        <w:t xml:space="preserve">) есептеу үшін қарапайым әдіс 14 көбейту амалын қажет етеді. Алайда, тиімді әдісті қолдана отырып, бұл операцияны тек 6 көбейту амалымен орындауға болады. Бұл экспонентті есептеуді жеделдетудің маңыздылығын көрсетеді.</w:t>
      </w:r>
    </w:p>
    <w:p w:rsidR="00000000" w:rsidDel="00000000" w:rsidP="00000000" w:rsidRDefault="00000000" w:rsidRPr="00000000" w14:paraId="0000003D">
      <w:pPr>
        <w:spacing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before="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hd w:fill="ffffff" w:val="clear"/>
        <w:spacing w:before="20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4. Бинарлық әдіс</w:t>
      </w:r>
    </w:p>
    <w:p w:rsidR="00000000" w:rsidDel="00000000" w:rsidP="00000000" w:rsidRDefault="00000000" w:rsidRPr="00000000" w14:paraId="00000041">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Бинарлық әдіс экспонентті модуль бойынша есептеудің ең кең тараған әдістерінің бірі болып табылады. Бұл әдіс көрсеткіш биттерін солдан оңға қарай көшіру принципіне негізделген.</w:t>
        <w:br w:type="textWrapping"/>
        <w:tab/>
        <w:t xml:space="preserve">Бинарлық әдістің алгоритмі мынадай: алдымен көрсеткіштің екілік бөлуі анықталады. Егер ең жоғарғы бит 1-ге тең болса, нәтиже бастапқы санға тең болады, әйтпесе ол 1-ге тең болады. Содан кейін әрбір келесі бит үшін нәтижені квадраттап, егер ағымдағы бит 1-ге тең болса, нәтижені бастапқы санға көбейтеміз.</w:t>
        <w:br w:type="textWrapping"/>
        <w:tab/>
        <w:t xml:space="preserve">Мысалы, e=250,</w:t>
      </w:r>
      <w:r w:rsidDel="00000000" w:rsidR="00000000" w:rsidRPr="00000000">
        <w:rPr>
          <w:rFonts w:ascii="Times New Roman" w:cs="Times New Roman" w:eastAsia="Times New Roman" w:hAnsi="Times New Roman"/>
          <w:i w:val="1"/>
          <w:iCs w:val="1"/>
          <w:color w:val="0f1115"/>
          <w:sz w:val="24"/>
          <w:szCs w:val="24"/>
          <w:rtl w:val="0"/>
        </w:rPr>
        <w:t xml:space="preserve">e</w:t>
      </w:r>
      <w:r w:rsidDel="00000000" w:rsidR="00000000" w:rsidRPr="00000000">
        <w:rPr>
          <w:rFonts w:ascii="Gungsuh" w:cs="Gungsuh" w:eastAsia="Gungsuh" w:hAnsi="Gungsuh"/>
          <w:color w:val="0f1115"/>
          <w:sz w:val="24"/>
          <w:szCs w:val="24"/>
          <w:rtl w:val="0"/>
        </w:rPr>
        <w:t xml:space="preserve">=250 көрсеткіші үшін бинарлық әдіс тек 12 көбейту амалын қажет етеді. Бұл әдістің тиімділігі көрсеткіштің биттерінің санына және Хэмминг салмағына байланысты.</w:t>
        <w:br w:type="textWrapping"/>
        <w:tab/>
        <w:t xml:space="preserve">Бинарлық әдісте көбейту амалдарының саны келесі формула бойынша анықталады: квадрату операцияларының саны k−1</w:t>
      </w:r>
      <w:r w:rsidDel="00000000" w:rsidR="00000000" w:rsidRPr="00000000">
        <w:rPr>
          <w:rFonts w:ascii="Times New Roman" w:cs="Times New Roman" w:eastAsia="Times New Roman" w:hAnsi="Times New Roman"/>
          <w:i w:val="1"/>
          <w:iCs w:val="1"/>
          <w:color w:val="0f1115"/>
          <w:sz w:val="24"/>
          <w:szCs w:val="24"/>
          <w:rtl w:val="0"/>
        </w:rPr>
        <w:t xml:space="preserve">k</w:t>
      </w:r>
      <w:r w:rsidDel="00000000" w:rsidR="00000000" w:rsidRPr="00000000">
        <w:rPr>
          <w:rFonts w:ascii="Gungsuh" w:cs="Gungsuh" w:eastAsia="Gungsuh" w:hAnsi="Gungsuh"/>
          <w:color w:val="0f1115"/>
          <w:sz w:val="24"/>
          <w:szCs w:val="24"/>
          <w:rtl w:val="0"/>
        </w:rPr>
        <w:t xml:space="preserve">−1, ал көбейту операцияларының саны H(e)−1</w:t>
      </w:r>
      <w:r w:rsidDel="00000000" w:rsidR="00000000" w:rsidRPr="00000000">
        <w:rPr>
          <w:rFonts w:ascii="Times New Roman" w:cs="Times New Roman" w:eastAsia="Times New Roman" w:hAnsi="Times New Roman"/>
          <w:i w:val="1"/>
          <w:iCs w:val="1"/>
          <w:color w:val="0f1115"/>
          <w:sz w:val="24"/>
          <w:szCs w:val="24"/>
          <w:rtl w:val="0"/>
        </w:rPr>
        <w:t xml:space="preserve">H</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e</w:t>
      </w:r>
      <w:r w:rsidDel="00000000" w:rsidR="00000000" w:rsidRPr="00000000">
        <w:rPr>
          <w:rFonts w:ascii="Gungsuh" w:cs="Gungsuh" w:eastAsia="Gungsuh" w:hAnsi="Gungsuh"/>
          <w:color w:val="0f1115"/>
          <w:sz w:val="24"/>
          <w:szCs w:val="24"/>
          <w:rtl w:val="0"/>
        </w:rPr>
        <w:t xml:space="preserve">)−1, мұндағы k</w:t>
      </w:r>
      <w:r w:rsidDel="00000000" w:rsidR="00000000" w:rsidRPr="00000000">
        <w:rPr>
          <w:rFonts w:ascii="Times New Roman" w:cs="Times New Roman" w:eastAsia="Times New Roman" w:hAnsi="Times New Roman"/>
          <w:i w:val="1"/>
          <w:iCs w:val="1"/>
          <w:color w:val="0f1115"/>
          <w:sz w:val="24"/>
          <w:szCs w:val="24"/>
          <w:rtl w:val="0"/>
        </w:rPr>
        <w:t xml:space="preserve">k</w:t>
      </w:r>
      <w:r w:rsidDel="00000000" w:rsidR="00000000" w:rsidRPr="00000000">
        <w:rPr>
          <w:rFonts w:ascii="Times New Roman" w:cs="Times New Roman" w:eastAsia="Times New Roman" w:hAnsi="Times New Roman"/>
          <w:color w:val="0f1115"/>
          <w:sz w:val="24"/>
          <w:szCs w:val="24"/>
          <w:rtl w:val="0"/>
        </w:rPr>
        <w:t xml:space="preserve"> - биттер саны, H(e)</w:t>
      </w:r>
      <w:r w:rsidDel="00000000" w:rsidR="00000000" w:rsidRPr="00000000">
        <w:rPr>
          <w:rFonts w:ascii="Times New Roman" w:cs="Times New Roman" w:eastAsia="Times New Roman" w:hAnsi="Times New Roman"/>
          <w:i w:val="1"/>
          <w:iCs w:val="1"/>
          <w:color w:val="0f1115"/>
          <w:sz w:val="24"/>
          <w:szCs w:val="24"/>
          <w:rtl w:val="0"/>
        </w:rPr>
        <w:t xml:space="preserve">H</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e</w:t>
      </w:r>
      <w:r w:rsidDel="00000000" w:rsidR="00000000" w:rsidRPr="00000000">
        <w:rPr>
          <w:rFonts w:ascii="Times New Roman" w:cs="Times New Roman" w:eastAsia="Times New Roman" w:hAnsi="Times New Roman"/>
          <w:color w:val="0f1115"/>
          <w:sz w:val="24"/>
          <w:szCs w:val="24"/>
          <w:rtl w:val="0"/>
        </w:rPr>
        <w:t xml:space="preserve">) - Хэмминг салмағы.</w:t>
      </w:r>
    </w:p>
    <w:p w:rsidR="00000000" w:rsidDel="00000000" w:rsidP="00000000" w:rsidRDefault="00000000" w:rsidRPr="00000000" w14:paraId="00000042">
      <w:pPr>
        <w:spacing w:before="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before="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before="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hd w:fill="ffffff" w:val="clear"/>
        <w:spacing w:before="20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5. m-арлы әдістер</w:t>
      </w:r>
    </w:p>
    <w:p w:rsidR="00000000" w:rsidDel="00000000" w:rsidP="00000000" w:rsidRDefault="00000000" w:rsidRPr="00000000" w14:paraId="00000046">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m-арлы әдістер бинарлық әдісті жетілдіру болып табылады. Бұл әдістерде көрсеткіш бірнеше биттен тұратын топтарға бөлінеді. Бұл әдістердің негізгі түрлеріне кватернарлық және окталды әдістер жатады.</w:t>
        <w:br w:type="textWrapping"/>
        <w:tab/>
        <w:t xml:space="preserve">Кватернарлық әдісте көрсеткіш екі биттен тұратын топтарға бөлінеді. Бұл әдіс алдын ала M2</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2 және M3</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3 мәндерін есептеуді қажет етеді. Кватернарлық әдістің артықшылығы - бір уақытта екі битті өңдеуге мүмкіндік береді, бұл операциялар санын азайтады.</w:t>
        <w:br w:type="textWrapping"/>
        <w:tab/>
        <w:t xml:space="preserve">Окталды әдісте көрсеткіш үш биттен тұратын топтарға бөлінеді. Бұл әдіс алдын ала M2</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2, M3</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3, M4</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4, M5</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5, M6</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6 және M7</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7 мәндерін есептеуді қажет етеді. Окталды әдістің артықшылығы - бір уақытта үш битті өңдеуге мүмкіндік береді, бірақ ол көбірек алдын ала есептеулерді қажет етеді.</w:t>
        <w:br w:type="textWrapping"/>
        <w:tab/>
        <w:t xml:space="preserve">m-арлы әдістердің тиімділігі әртүрлі факторларға байланысты: көрсеткіштің ұзындығы, бит топтарының өлшемі және алдын ала есептеулердің саны. Практикада ең тиімді параметрлерді таңдау маңызды рөл атқарады.</w:t>
      </w:r>
    </w:p>
    <w:p w:rsidR="00000000" w:rsidDel="00000000" w:rsidP="00000000" w:rsidRDefault="00000000" w:rsidRPr="00000000" w14:paraId="00000047">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tl w:val="0"/>
        </w:rPr>
      </w:r>
    </w:p>
    <w:p w:rsidR="00000000" w:rsidDel="00000000" w:rsidP="00000000" w:rsidRDefault="00000000" w:rsidRPr="00000000" w14:paraId="00000048">
      <w:pPr>
        <w:shd w:fill="ffffff" w:val="clear"/>
        <w:spacing w:before="20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6. Әдістерді салыстыру және қорытынды</w:t>
      </w:r>
    </w:p>
    <w:p w:rsidR="00000000" w:rsidDel="00000000" w:rsidP="00000000" w:rsidRDefault="00000000" w:rsidRPr="00000000" w14:paraId="00000049">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Әртүрлі экспонентті есептеу әдістерін салыстыру көрсеткендей, m-арлы әдістер бинарлық әдіске қарағанда орташа есеппен 8-10% үнемдеуге қол жеткізеді. Бұл үнемдеу үлкен көрсеткіштер үшін айтарлықтай уақытты үнемдеуге әкеледі.</w:t>
        <w:br w:type="textWrapping"/>
        <w:tab/>
        <w:t xml:space="preserve">Аралас шифрлау әдісі мен тиімді экспонентті есептеу әдістерінің бірігуі қазіргі заманғы криптографиялық жүйелердің жоғарғы өнімділігі мен қауіпсіздігін қамтамасыз етеді. Бұл әдістер заманауи ақпараттық қауіпсіздік жүйелерінің негізін құрайды.</w:t>
        <w:br w:type="textWrapping"/>
        <w:tab/>
        <w:t xml:space="preserve">Болашақта кванттық есептеулердің дамуына байланысты бұл әдістерді жетілдіру және жаңа тәсілдерді әзірлеу маңыздылығын жоймайды. Криптографияның дамуы үнемі жалғасуда, ал аралас шифрлау әдісі мен тиімді есептеу әдістері болашақта да маңызды рөл атқаратын болады.</w:t>
      </w:r>
    </w:p>
    <w:p w:rsidR="00000000" w:rsidDel="00000000" w:rsidP="00000000" w:rsidRDefault="00000000" w:rsidRPr="00000000" w14:paraId="0000004A">
      <w:pPr>
        <w:shd w:fill="ffffff" w:val="clear"/>
        <w:spacing w:before="200" w:line="240" w:lineRule="auto"/>
        <w:ind w:firstLine="700"/>
        <w:jc w:val="both"/>
        <w:rPr>
          <w:rFonts w:ascii="Times New Roman" w:cs="Times New Roman" w:eastAsia="Times New Roman" w:hAnsi="Times New Roman"/>
          <w:color w:val="0f1115"/>
          <w:sz w:val="24"/>
          <w:szCs w:val="24"/>
        </w:rPr>
      </w:pPr>
      <w:r w:rsidDel="00000000" w:rsidR="00000000" w:rsidRPr="00000000">
        <w:rPr>
          <w:rtl w:val="0"/>
        </w:rPr>
      </w:r>
    </w:p>
    <w:p w:rsidR="00000000" w:rsidDel="00000000" w:rsidP="00000000" w:rsidRDefault="00000000" w:rsidRPr="00000000" w14:paraId="0000004B">
      <w:pPr>
        <w:shd w:fill="ffffff" w:val="clear"/>
        <w:spacing w:before="20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Бақылау сұрақтары:</w:t>
      </w:r>
    </w:p>
    <w:p w:rsidR="00000000" w:rsidDel="00000000" w:rsidP="00000000" w:rsidRDefault="00000000" w:rsidRPr="00000000" w14:paraId="0000004C">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 </w:t>
        <w:tab/>
        <w:t xml:space="preserve">Аралас шифрлау әдісінің негізгі артықшылықтарын түсіндіріңіз және оның қолдану аясын сипаттаңыз</w:t>
      </w:r>
    </w:p>
    <w:p w:rsidR="00000000" w:rsidDel="00000000" w:rsidP="00000000" w:rsidRDefault="00000000" w:rsidRPr="00000000" w14:paraId="0000004D">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 </w:t>
        <w:tab/>
        <w:t xml:space="preserve">Бинарлық әдіспен экспонентті есептеу қалай жүзеге асырылады? Оның негізгі кезеңдерін сипаттаңыз</w:t>
      </w:r>
    </w:p>
    <w:p w:rsidR="00000000" w:rsidDel="00000000" w:rsidP="00000000" w:rsidRDefault="00000000" w:rsidRPr="00000000" w14:paraId="0000004E">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3. </w:t>
        <w:tab/>
        <w:t xml:space="preserve">Кватернарлық және окталды әдістердің айырмашылықтарын салыстырыңыз</w:t>
      </w:r>
    </w:p>
    <w:p w:rsidR="00000000" w:rsidDel="00000000" w:rsidP="00000000" w:rsidRDefault="00000000" w:rsidRPr="00000000" w14:paraId="0000004F">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 </w:t>
        <w:tab/>
        <w:t xml:space="preserve">Симметриялы және асимметриялы криптожүйелердің кілт ұзындықтары неге әртүрлі болады?</w:t>
      </w:r>
    </w:p>
    <w:p w:rsidR="00000000" w:rsidDel="00000000" w:rsidP="00000000" w:rsidRDefault="00000000" w:rsidRPr="00000000" w14:paraId="00000050">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5. </w:t>
        <w:tab/>
        <w:t xml:space="preserve">m-арлы әдістердің тиімділігі қандай факторларға байланысты және оны қалай бағалауға болады?</w:t>
      </w:r>
    </w:p>
    <w:p w:rsidR="00000000" w:rsidDel="00000000" w:rsidP="00000000" w:rsidRDefault="00000000" w:rsidRPr="00000000" w14:paraId="00000051">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tl w:val="0"/>
        </w:rPr>
      </w:r>
    </w:p>
    <w:p w:rsidR="00000000" w:rsidDel="00000000" w:rsidP="00000000" w:rsidRDefault="00000000" w:rsidRPr="00000000" w14:paraId="00000052">
      <w:pPr>
        <w:shd w:fill="ffffff" w:val="clear"/>
        <w:spacing w:before="200" w:line="240" w:lineRule="auto"/>
        <w:ind w:left="360"/>
        <w:jc w:val="both"/>
        <w:rPr>
          <w:rFonts w:ascii="Times New Roman" w:cs="Times New Roman" w:eastAsia="Times New Roman" w:hAnsi="Times New Roman"/>
          <w:color w:val="0f1115"/>
          <w:sz w:val="24"/>
          <w:szCs w:val="24"/>
        </w:rPr>
      </w:pPr>
      <w:r w:rsidDel="00000000" w:rsidR="00000000" w:rsidRPr="00000000">
        <w:rPr>
          <w:rtl w:val="0"/>
        </w:rPr>
      </w:r>
    </w:p>
    <w:p w:rsidR="00000000" w:rsidDel="00000000" w:rsidP="00000000" w:rsidRDefault="00000000" w:rsidRPr="00000000" w14:paraId="00000053">
      <w:pPr>
        <w:shd w:fill="ffffff" w:val="clear"/>
        <w:spacing w:before="20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Ұсынылған әдебиеттер:</w:t>
      </w:r>
    </w:p>
    <w:p w:rsidR="00000000" w:rsidDel="00000000" w:rsidP="00000000" w:rsidRDefault="00000000" w:rsidRPr="00000000" w14:paraId="00000054">
      <w:pPr>
        <w:numPr>
          <w:ilvl w:val="0"/>
          <w:numId w:val="1"/>
        </w:numPr>
        <w:shd w:fill="ffffff" w:val="clear"/>
        <w:spacing w:after="0" w:afterAutospacing="0" w:before="200" w:line="240" w:lineRule="auto"/>
        <w:ind w:left="720" w:hanging="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Menezes, A. J., Van Oorschot, P. C., &amp; Vanstone, S. A. (1996). Handbook of Applied Cryptography</w:t>
      </w:r>
    </w:p>
    <w:p w:rsidR="00000000" w:rsidDel="00000000" w:rsidP="00000000" w:rsidRDefault="00000000" w:rsidRPr="00000000" w14:paraId="00000055">
      <w:pPr>
        <w:numPr>
          <w:ilvl w:val="0"/>
          <w:numId w:val="1"/>
        </w:numPr>
        <w:shd w:fill="ffffff" w:val="clear"/>
        <w:spacing w:after="0" w:afterAutospacing="0" w:before="0" w:beforeAutospacing="0" w:line="240" w:lineRule="auto"/>
        <w:ind w:left="720" w:hanging="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Stallings, W. (2017). Cryptography and Network Security: Principles and Practice</w:t>
      </w:r>
    </w:p>
    <w:p w:rsidR="00000000" w:rsidDel="00000000" w:rsidP="00000000" w:rsidRDefault="00000000" w:rsidRPr="00000000" w14:paraId="00000056">
      <w:pPr>
        <w:numPr>
          <w:ilvl w:val="0"/>
          <w:numId w:val="1"/>
        </w:numPr>
        <w:shd w:fill="ffffff" w:val="clear"/>
        <w:spacing w:after="0" w:afterAutospacing="0" w:before="0" w:beforeAutospacing="0" w:line="240" w:lineRule="auto"/>
        <w:ind w:left="720" w:hanging="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Paar, C., &amp; Pelzl, J. (2010). Understanding Cryptography</w:t>
      </w:r>
    </w:p>
    <w:p w:rsidR="00000000" w:rsidDel="00000000" w:rsidP="00000000" w:rsidRDefault="00000000" w:rsidRPr="00000000" w14:paraId="00000057">
      <w:pPr>
        <w:numPr>
          <w:ilvl w:val="0"/>
          <w:numId w:val="1"/>
        </w:numPr>
        <w:shd w:fill="ffffff" w:val="clear"/>
        <w:spacing w:after="0" w:afterAutospacing="0" w:before="0" w:beforeAutospacing="0" w:line="240" w:lineRule="auto"/>
        <w:ind w:left="720" w:hanging="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Адамбеков, А. (2020). Ашық кілтті криптожүйелер және симметриялық криптографиялық алгоритмдер</w:t>
      </w:r>
    </w:p>
    <w:p w:rsidR="00000000" w:rsidDel="00000000" w:rsidP="00000000" w:rsidRDefault="00000000" w:rsidRPr="00000000" w14:paraId="00000058">
      <w:pPr>
        <w:numPr>
          <w:ilvl w:val="0"/>
          <w:numId w:val="1"/>
        </w:numPr>
        <w:shd w:fill="ffffff" w:val="clear"/>
        <w:spacing w:after="0" w:afterAutospacing="0" w:before="0" w:beforeAutospacing="0" w:line="240" w:lineRule="auto"/>
        <w:ind w:left="720" w:hanging="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Шнайер, Б. (2015). Криптография: практикалық қауіпсіздік шешімдері. Cryptography Engineering.</w:t>
      </w:r>
    </w:p>
    <w:p w:rsidR="00000000" w:rsidDel="00000000" w:rsidP="00000000" w:rsidRDefault="00000000" w:rsidRPr="00000000" w14:paraId="00000059">
      <w:pPr>
        <w:numPr>
          <w:ilvl w:val="0"/>
          <w:numId w:val="1"/>
        </w:numPr>
        <w:shd w:fill="ffffff" w:val="clear"/>
        <w:spacing w:after="0" w:afterAutospacing="0" w:before="0" w:beforeAutospacing="0" w:line="240" w:lineRule="auto"/>
        <w:ind w:left="720" w:hanging="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Фергюсон, Н., &amp; Шнайер, Б. (2003). Криптографияның практикалық негіздері. Practical Cryptography.</w:t>
      </w:r>
    </w:p>
    <w:p w:rsidR="00000000" w:rsidDel="00000000" w:rsidP="00000000" w:rsidRDefault="00000000" w:rsidRPr="00000000" w14:paraId="0000005A">
      <w:pPr>
        <w:numPr>
          <w:ilvl w:val="0"/>
          <w:numId w:val="1"/>
        </w:numPr>
        <w:shd w:fill="ffffff" w:val="clear"/>
        <w:spacing w:before="0" w:beforeAutospacing="0" w:line="240" w:lineRule="auto"/>
        <w:ind w:left="720" w:hanging="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Кнут, Д. Э. (1997). Компьютерлік бағдарламау өнері. 2-том. Жартылай сандық алгоритмдер. The Art of Computer Programming, Volume 2: Seminumerical Algorithms.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